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B66" w:rsidRDefault="00636B66" w:rsidP="00636B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Лекція:</w:t>
      </w:r>
    </w:p>
    <w:p w:rsidR="00636B66" w:rsidRPr="00636B66" w:rsidRDefault="00636B66" w:rsidP="00636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3EAF">
        <w:rPr>
          <w:rFonts w:ascii="Times New Roman" w:hAnsi="Times New Roman" w:cs="Times New Roman"/>
          <w:b/>
          <w:sz w:val="28"/>
          <w:szCs w:val="28"/>
        </w:rPr>
        <w:t>Штандортні</w:t>
      </w:r>
      <w:proofErr w:type="spellEnd"/>
      <w:r w:rsidRPr="00CA3EAF">
        <w:rPr>
          <w:rFonts w:ascii="Times New Roman" w:hAnsi="Times New Roman" w:cs="Times New Roman"/>
          <w:b/>
          <w:sz w:val="28"/>
          <w:szCs w:val="28"/>
        </w:rPr>
        <w:t xml:space="preserve"> теорії.</w:t>
      </w:r>
      <w:r w:rsidRPr="00CA3EAF">
        <w:rPr>
          <w:rFonts w:ascii="Times New Roman" w:hAnsi="Times New Roman" w:cs="Times New Roman"/>
          <w:sz w:val="28"/>
          <w:szCs w:val="28"/>
        </w:rPr>
        <w:t xml:space="preserve"> Загальні риси роз місницьких теорій та концепцій. Теорія штандарту сільського господарства Й.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Тюнена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>. Теорія штандарту промисловості А. Вебера.</w:t>
      </w:r>
    </w:p>
    <w:p w:rsidR="00636B66" w:rsidRPr="00636B66" w:rsidRDefault="00636B66" w:rsidP="00636B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B66" w:rsidRDefault="00636B66" w:rsidP="00636B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B66">
        <w:rPr>
          <w:rFonts w:ascii="Times New Roman" w:hAnsi="Times New Roman" w:cs="Times New Roman"/>
          <w:b/>
          <w:sz w:val="28"/>
          <w:szCs w:val="28"/>
        </w:rPr>
        <w:t>Посилання на лекції: https://drive.google.com/open?id=13dX4oPwJhab8KCHEMlybd7m2G5LpRibT</w:t>
      </w:r>
    </w:p>
    <w:p w:rsidR="00636B66" w:rsidRDefault="00636B66" w:rsidP="00636B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B66" w:rsidRDefault="00636B66" w:rsidP="00636B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B66" w:rsidRPr="00CA3EAF" w:rsidRDefault="00636B66" w:rsidP="00636B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AF">
        <w:rPr>
          <w:rFonts w:ascii="Times New Roman" w:hAnsi="Times New Roman" w:cs="Times New Roman"/>
          <w:b/>
          <w:sz w:val="28"/>
          <w:szCs w:val="28"/>
        </w:rPr>
        <w:t>Практична робота №10</w:t>
      </w:r>
    </w:p>
    <w:p w:rsidR="00636B66" w:rsidRPr="00CA3EAF" w:rsidRDefault="00636B66" w:rsidP="00636B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AF">
        <w:rPr>
          <w:rFonts w:ascii="Times New Roman" w:hAnsi="Times New Roman" w:cs="Times New Roman"/>
          <w:b/>
          <w:sz w:val="28"/>
          <w:szCs w:val="28"/>
        </w:rPr>
        <w:t>Тема: Концепції штандарту</w:t>
      </w:r>
    </w:p>
    <w:p w:rsidR="00636B66" w:rsidRPr="00CA3EAF" w:rsidRDefault="00636B66" w:rsidP="00636B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6B66" w:rsidRPr="00CA3EAF" w:rsidRDefault="00636B66" w:rsidP="00636B6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3EAF">
        <w:rPr>
          <w:rFonts w:ascii="Times New Roman" w:hAnsi="Times New Roman" w:cs="Times New Roman"/>
          <w:i/>
          <w:sz w:val="28"/>
          <w:szCs w:val="28"/>
          <w:u w:val="single"/>
        </w:rPr>
        <w:t>Завдання:</w:t>
      </w:r>
    </w:p>
    <w:p w:rsidR="00636B66" w:rsidRPr="00CA3EAF" w:rsidRDefault="00636B66" w:rsidP="00636B66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 w:cs="Times New Roman"/>
          <w:sz w:val="28"/>
          <w:szCs w:val="28"/>
        </w:rPr>
        <w:t xml:space="preserve">Ознайомитися з працею Й.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Тюнена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«Ізольована держава», коротко описати її по основним схемам, що в ній наведені. Довести актуальність концепції в сучасних умовах. </w:t>
      </w:r>
    </w:p>
    <w:p w:rsidR="00636B66" w:rsidRPr="00CA3EAF" w:rsidRDefault="00636B66" w:rsidP="00636B66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 w:cs="Times New Roman"/>
          <w:sz w:val="28"/>
          <w:szCs w:val="28"/>
        </w:rPr>
        <w:t xml:space="preserve">Описати концепцію раціонального штандарту підприємства ( модель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Лаунхардта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>). Пояснити метод локаційного трикутника та навести приклади реалізації даної концепції.</w:t>
      </w:r>
    </w:p>
    <w:p w:rsidR="00636B66" w:rsidRPr="00CA3EAF" w:rsidRDefault="00636B66" w:rsidP="00636B66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 w:cs="Times New Roman"/>
          <w:sz w:val="28"/>
          <w:szCs w:val="28"/>
        </w:rPr>
        <w:t xml:space="preserve">Дати пояснення щодо діаграми моделі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Тюнена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>. Прослідкувати реалізацію чинників штандарту промисловості за А. Вебером в даній моделі.</w:t>
      </w:r>
    </w:p>
    <w:p w:rsidR="00636B66" w:rsidRPr="00CA3EAF" w:rsidRDefault="00636B66" w:rsidP="00636B66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36B66" w:rsidRPr="00CA3EAF" w:rsidRDefault="00636B66" w:rsidP="00636B66">
      <w:pPr>
        <w:pStyle w:val="a4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636B66" w:rsidRPr="00CA3EAF" w:rsidRDefault="00636B66" w:rsidP="00636B66">
      <w:pPr>
        <w:pStyle w:val="a4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3EAF">
        <w:rPr>
          <w:rFonts w:ascii="Times New Roman" w:hAnsi="Times New Roman" w:cs="Times New Roman"/>
          <w:i/>
          <w:sz w:val="28"/>
          <w:szCs w:val="28"/>
          <w:u w:val="single"/>
        </w:rPr>
        <w:t>Література до заняття:</w:t>
      </w:r>
    </w:p>
    <w:p w:rsidR="00636B66" w:rsidRPr="00CA3EAF" w:rsidRDefault="00636B66" w:rsidP="00636B6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Тюнен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Й. «</w:t>
      </w:r>
      <w:r w:rsidRPr="00CA3EAF">
        <w:rPr>
          <w:rFonts w:ascii="Times New Roman" w:hAnsi="Times New Roman" w:cs="Times New Roman"/>
          <w:sz w:val="28"/>
          <w:szCs w:val="28"/>
          <w:lang w:val="ru-RU"/>
        </w:rPr>
        <w:t xml:space="preserve">Изолированное государство». Режим доступа: </w:t>
      </w:r>
      <w:hyperlink r:id="rId5" w:history="1">
        <w:r w:rsidRPr="00CA3EA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ru-RU"/>
          </w:rPr>
          <w:t>https://vk.com/doc-89821077_437049045?hash=228808d4ba831931b7&amp;dl=9263a272ca23a6213e</w:t>
        </w:r>
      </w:hyperlink>
      <w:r w:rsidRPr="00CA3EA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36B66" w:rsidRPr="00CA3EAF" w:rsidRDefault="00636B66" w:rsidP="00636B6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Блауг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Экономическая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мысль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ретроспективе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— М.: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Дело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Лтд, 1994. — С. 569-585. — 720 с.</w:t>
      </w:r>
    </w:p>
    <w:p w:rsidR="00636B66" w:rsidRPr="00CA3EAF" w:rsidRDefault="00636B66" w:rsidP="00636B66">
      <w:pPr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 w:cs="Times New Roman"/>
          <w:sz w:val="28"/>
          <w:szCs w:val="28"/>
        </w:rPr>
        <w:br w:type="page"/>
      </w:r>
    </w:p>
    <w:p w:rsidR="00606BF9" w:rsidRDefault="00606BF9"/>
    <w:sectPr w:rsidR="00606B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104C5"/>
    <w:multiLevelType w:val="hybridMultilevel"/>
    <w:tmpl w:val="8CF64798"/>
    <w:lvl w:ilvl="0" w:tplc="036A770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B2286F"/>
    <w:multiLevelType w:val="hybridMultilevel"/>
    <w:tmpl w:val="7D5E0A16"/>
    <w:lvl w:ilvl="0" w:tplc="22545BF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36B66"/>
    <w:rsid w:val="00606BF9"/>
    <w:rsid w:val="00636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6B6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6B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doc-89821077_437049045?hash=228808d4ba831931b7&amp;dl=9263a272ca23a6213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412</Characters>
  <Application>Microsoft Office Word</Application>
  <DocSecurity>0</DocSecurity>
  <Lines>3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2</cp:revision>
  <dcterms:created xsi:type="dcterms:W3CDTF">2020-04-03T08:06:00Z</dcterms:created>
  <dcterms:modified xsi:type="dcterms:W3CDTF">2020-04-03T08:09:00Z</dcterms:modified>
</cp:coreProperties>
</file>